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SS&amp;C Technologies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10,774,756.00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12,048,983.00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12,048,983.00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5"/>
        <w:gridCol w:w="8935"/>
        <w:gridCol w:w="155"/>
      </w:tblGrid>
      <w:tr>
        <w:trPr/>
        <w:tc>
          <w:tcPr>
            <w:tcW w:w="1115" w:type="dxa"/>
            <w:tcBorders/>
            <w:vAlign w:val="center"/>
          </w:tcPr>
          <w:p>
            <w:pPr>
              <w:pStyle w:val="TableContents"/>
              <w:bidi w:val="0"/>
              <w:spacing w:before="0" w:after="283"/>
              <w:jc w:val="left"/>
              <w:rPr/>
            </w:pPr>
            <w:r>
              <w:rPr/>
              <w:t>Item 1.</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issuer: </w:t>
            </w:r>
          </w:p>
          <w:p>
            <w:pPr>
              <w:pStyle w:val="TableContents"/>
              <w:bidi w:val="0"/>
              <w:spacing w:before="0" w:after="0"/>
              <w:jc w:val="left"/>
              <w:rPr/>
            </w:pPr>
            <w:r>
              <w:rPr/>
              <w:t>SS&amp;C Technologies Holdings Inc</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 LAMBERTON RD WINDSOR CT 06095</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2.</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3.</w:t>
            </w:r>
          </w:p>
        </w:tc>
        <w:tc>
          <w:tcPr>
            <w:tcW w:w="893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(f)</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(g)</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(h)</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(j)</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(k)</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9090"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4.</w:t>
            </w:r>
          </w:p>
        </w:tc>
        <w:tc>
          <w:tcPr>
            <w:tcW w:w="893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12048983</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5.00  %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10774756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12048983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5.</w:t>
            </w:r>
          </w:p>
        </w:tc>
        <w:tc>
          <w:tcPr>
            <w:tcW w:w="893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6.</w:t>
            </w:r>
          </w:p>
        </w:tc>
        <w:tc>
          <w:tcPr>
            <w:tcW w:w="893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SS&amp;C Technologies Holdings Inc. No one person's interest in the common stock of SS&amp;C Technologies Holdings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7.</w:t>
            </w:r>
          </w:p>
        </w:tc>
        <w:tc>
          <w:tcPr>
            <w:tcW w:w="893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8.</w:t>
            </w:r>
          </w:p>
        </w:tc>
        <w:tc>
          <w:tcPr>
            <w:tcW w:w="893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9.</w:t>
            </w:r>
          </w:p>
        </w:tc>
        <w:tc>
          <w:tcPr>
            <w:tcW w:w="893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France SAS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1527</Words>
  <Characters>8145</Characters>
  <CharactersWithSpaces>9615</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